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7870" w14:textId="77777777" w:rsidR="009E49AE" w:rsidRDefault="00AF47A3">
      <w:r w:rsidRPr="00AF47A3">
        <w:rPr>
          <w:b/>
          <w:sz w:val="28"/>
          <w:szCs w:val="28"/>
        </w:rPr>
        <w:t>Lesson Plan:</w:t>
      </w:r>
      <w:r>
        <w:t xml:space="preserve"> Rural, Urban, and Suburban Communities- Day 1</w:t>
      </w:r>
    </w:p>
    <w:p w14:paraId="3AB75893" w14:textId="77777777" w:rsidR="00AF47A3" w:rsidRDefault="00AF47A3">
      <w:bookmarkStart w:id="0" w:name="_GoBack"/>
    </w:p>
    <w:bookmarkEnd w:id="0"/>
    <w:p w14:paraId="26CDCADB" w14:textId="77777777" w:rsidR="00AF47A3" w:rsidRDefault="00AF47A3">
      <w:r w:rsidRPr="00AF47A3">
        <w:rPr>
          <w:b/>
          <w:sz w:val="28"/>
          <w:szCs w:val="28"/>
        </w:rPr>
        <w:t>Objective:</w:t>
      </w:r>
      <w:r>
        <w:rPr>
          <w:b/>
        </w:rPr>
        <w:t xml:space="preserve"> </w:t>
      </w:r>
      <w:r>
        <w:t>After completing the lap book, students will be able to successfully identify three types of communities.</w:t>
      </w:r>
    </w:p>
    <w:p w14:paraId="3FEC0A07" w14:textId="77777777" w:rsidR="00AF47A3" w:rsidRDefault="00AF47A3"/>
    <w:p w14:paraId="5D49798B" w14:textId="77777777" w:rsidR="00AF47A3" w:rsidRPr="00AF47A3" w:rsidRDefault="00AF47A3">
      <w:pPr>
        <w:rPr>
          <w:b/>
          <w:sz w:val="28"/>
          <w:szCs w:val="28"/>
        </w:rPr>
      </w:pPr>
      <w:r w:rsidRPr="00AF47A3">
        <w:rPr>
          <w:b/>
          <w:sz w:val="28"/>
          <w:szCs w:val="28"/>
        </w:rPr>
        <w:t>Materials:</w:t>
      </w:r>
    </w:p>
    <w:p w14:paraId="66C8C2E1" w14:textId="77777777" w:rsidR="00AF47A3" w:rsidRPr="00E6712C" w:rsidRDefault="00AF47A3" w:rsidP="00AF47A3">
      <w:pPr>
        <w:pStyle w:val="ListParagraph"/>
        <w:numPr>
          <w:ilvl w:val="0"/>
          <w:numId w:val="1"/>
        </w:numPr>
        <w:rPr>
          <w:b/>
        </w:rPr>
      </w:pPr>
      <w:r w:rsidRPr="00E6712C">
        <w:rPr>
          <w:i/>
        </w:rPr>
        <w:t xml:space="preserve">The Little House </w:t>
      </w:r>
      <w:r w:rsidRPr="00E6712C">
        <w:t>by Virginia Lee Burton</w:t>
      </w:r>
    </w:p>
    <w:p w14:paraId="3EE91578" w14:textId="77777777" w:rsidR="00AF47A3" w:rsidRPr="00E6712C" w:rsidRDefault="00AF47A3" w:rsidP="00AF47A3">
      <w:pPr>
        <w:pStyle w:val="ListParagraph"/>
        <w:numPr>
          <w:ilvl w:val="0"/>
          <w:numId w:val="1"/>
        </w:numPr>
        <w:rPr>
          <w:b/>
        </w:rPr>
      </w:pPr>
      <w:r w:rsidRPr="00E6712C">
        <w:rPr>
          <w:rFonts w:cs="Arial"/>
        </w:rPr>
        <w:t>Manila Folders (to create the finished product)</w:t>
      </w:r>
    </w:p>
    <w:p w14:paraId="0EE96D5F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>Lap book printout (one for each student)</w:t>
      </w:r>
    </w:p>
    <w:p w14:paraId="2C1581A5" w14:textId="77777777" w:rsidR="00AF47A3" w:rsidRPr="00AF47A3" w:rsidRDefault="00AF47A3" w:rsidP="00AF47A3">
      <w:pPr>
        <w:pStyle w:val="ListParagraph"/>
        <w:numPr>
          <w:ilvl w:val="1"/>
          <w:numId w:val="1"/>
        </w:numPr>
        <w:rPr>
          <w:b/>
        </w:rPr>
      </w:pPr>
      <w:r>
        <w:t>Matchbook Foldable</w:t>
      </w:r>
    </w:p>
    <w:p w14:paraId="501B7041" w14:textId="77777777" w:rsidR="00AF47A3" w:rsidRPr="00AF47A3" w:rsidRDefault="00AF47A3" w:rsidP="00AF47A3">
      <w:pPr>
        <w:pStyle w:val="ListParagraph"/>
        <w:numPr>
          <w:ilvl w:val="1"/>
          <w:numId w:val="1"/>
        </w:numPr>
        <w:rPr>
          <w:b/>
        </w:rPr>
      </w:pPr>
      <w:r>
        <w:t>Which type of community?</w:t>
      </w:r>
    </w:p>
    <w:p w14:paraId="47AE5B3C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 xml:space="preserve">Crayons </w:t>
      </w:r>
    </w:p>
    <w:p w14:paraId="06EEDCAD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>Markers</w:t>
      </w:r>
    </w:p>
    <w:p w14:paraId="14947E17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>Scissors</w:t>
      </w:r>
    </w:p>
    <w:p w14:paraId="1FB5F666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>Glue</w:t>
      </w:r>
    </w:p>
    <w:p w14:paraId="22BA69D1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>Pencils</w:t>
      </w:r>
    </w:p>
    <w:p w14:paraId="647A4AB2" w14:textId="77777777" w:rsidR="00AF47A3" w:rsidRPr="00AF47A3" w:rsidRDefault="00AF47A3" w:rsidP="00AF47A3">
      <w:pPr>
        <w:pStyle w:val="ListParagraph"/>
        <w:numPr>
          <w:ilvl w:val="0"/>
          <w:numId w:val="1"/>
        </w:numPr>
        <w:rPr>
          <w:b/>
        </w:rPr>
      </w:pPr>
      <w:r>
        <w:t xml:space="preserve">Rural, Urban, and Suburban Communities </w:t>
      </w:r>
      <w:proofErr w:type="spellStart"/>
      <w:r>
        <w:t>powerpoint</w:t>
      </w:r>
      <w:proofErr w:type="spellEnd"/>
    </w:p>
    <w:p w14:paraId="42906B5A" w14:textId="77777777" w:rsidR="00AF47A3" w:rsidRDefault="00AF47A3" w:rsidP="00AF47A3">
      <w:pPr>
        <w:rPr>
          <w:b/>
        </w:rPr>
      </w:pPr>
    </w:p>
    <w:p w14:paraId="3973299F" w14:textId="77777777" w:rsidR="00AF47A3" w:rsidRPr="00AF47A3" w:rsidRDefault="00AF47A3" w:rsidP="00AF47A3">
      <w:pPr>
        <w:rPr>
          <w:b/>
          <w:sz w:val="28"/>
          <w:szCs w:val="28"/>
        </w:rPr>
      </w:pPr>
      <w:r w:rsidRPr="00AF47A3">
        <w:rPr>
          <w:b/>
          <w:sz w:val="28"/>
          <w:szCs w:val="28"/>
        </w:rPr>
        <w:t>Instruction:</w:t>
      </w:r>
    </w:p>
    <w:p w14:paraId="12108F02" w14:textId="77777777" w:rsidR="00AF47A3" w:rsidRDefault="00AF47A3" w:rsidP="00AF47A3">
      <w:pPr>
        <w:rPr>
          <w:b/>
        </w:rPr>
      </w:pPr>
    </w:p>
    <w:p w14:paraId="204AF5D4" w14:textId="77777777" w:rsidR="00AF47A3" w:rsidRDefault="00AF47A3" w:rsidP="00AF47A3">
      <w:r>
        <w:rPr>
          <w:b/>
        </w:rPr>
        <w:t>Read</w:t>
      </w:r>
      <w:r>
        <w:t xml:space="preserve"> </w:t>
      </w:r>
      <w:r>
        <w:rPr>
          <w:i/>
        </w:rPr>
        <w:t xml:space="preserve">The Little House </w:t>
      </w:r>
      <w:r>
        <w:t>by Virginia Lee Burton</w:t>
      </w:r>
    </w:p>
    <w:p w14:paraId="76C57F08" w14:textId="77777777" w:rsidR="00AF47A3" w:rsidRDefault="00AF47A3" w:rsidP="00AF47A3"/>
    <w:p w14:paraId="11A75EE1" w14:textId="77777777" w:rsidR="00AF47A3" w:rsidRPr="00AF47A3" w:rsidRDefault="00AF47A3" w:rsidP="00AF47A3">
      <w:pPr>
        <w:rPr>
          <w:i/>
        </w:rPr>
      </w:pPr>
      <w:r>
        <w:rPr>
          <w:b/>
        </w:rPr>
        <w:t xml:space="preserve">Watch </w:t>
      </w:r>
      <w:r>
        <w:t xml:space="preserve">video on School Media Interactive – </w:t>
      </w:r>
      <w:r>
        <w:rPr>
          <w:i/>
        </w:rPr>
        <w:t>City, Suburb, and Rural Communities.</w:t>
      </w:r>
    </w:p>
    <w:p w14:paraId="5CEF92B6" w14:textId="77777777" w:rsidR="00AF47A3" w:rsidRDefault="00AF47A3" w:rsidP="00AF47A3">
      <w:pPr>
        <w:rPr>
          <w:b/>
        </w:rPr>
      </w:pPr>
    </w:p>
    <w:p w14:paraId="6DDC3A10" w14:textId="77777777" w:rsidR="00AF47A3" w:rsidRDefault="0086358A" w:rsidP="00AF47A3">
      <w:r>
        <w:rPr>
          <w:b/>
        </w:rPr>
        <w:t>Review</w:t>
      </w:r>
      <w:r>
        <w:t xml:space="preserve"> rural communities using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complete the matchbook foldable page for rural communities. </w:t>
      </w:r>
    </w:p>
    <w:p w14:paraId="34AC71DF" w14:textId="77777777" w:rsidR="0086358A" w:rsidRDefault="0086358A" w:rsidP="00AF47A3"/>
    <w:p w14:paraId="56994DCE" w14:textId="77777777" w:rsidR="0086358A" w:rsidRDefault="0086358A" w:rsidP="00AF47A3">
      <w:r>
        <w:rPr>
          <w:b/>
        </w:rPr>
        <w:t xml:space="preserve">Review </w:t>
      </w:r>
      <w:r>
        <w:t xml:space="preserve">suburban communities using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complete the matchbook foldable page for suburban communities.</w:t>
      </w:r>
    </w:p>
    <w:p w14:paraId="524AB0DA" w14:textId="77777777" w:rsidR="0086358A" w:rsidRDefault="0086358A" w:rsidP="00AF47A3"/>
    <w:p w14:paraId="166F6CF2" w14:textId="77777777" w:rsidR="0086358A" w:rsidRDefault="0086358A" w:rsidP="00AF47A3">
      <w:r>
        <w:rPr>
          <w:b/>
        </w:rPr>
        <w:t xml:space="preserve">Review </w:t>
      </w:r>
      <w:r>
        <w:t xml:space="preserve">urban communities using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complete the matchbook foldable page correlating with urban communities.</w:t>
      </w:r>
    </w:p>
    <w:p w14:paraId="4BB339E8" w14:textId="77777777" w:rsidR="0086358A" w:rsidRDefault="0086358A" w:rsidP="00AF47A3"/>
    <w:p w14:paraId="35C169C0" w14:textId="77777777" w:rsidR="0086358A" w:rsidRDefault="0086358A" w:rsidP="00AF47A3">
      <w:r>
        <w:t xml:space="preserve">For each matchbook foldable page will include a cover where the students will draw a picture of the community corresponding with that page. Listed on the inside, students will complete a chart of what we see in that type of community, including, people, places, things and animals. Also on the inside of the foldable, students will use the writing prompt of </w:t>
      </w:r>
      <w:r w:rsidR="005216AF">
        <w:t>“</w:t>
      </w:r>
      <w:r w:rsidRPr="005216AF">
        <w:t>A rural community is…</w:t>
      </w:r>
      <w:r w:rsidR="005216AF">
        <w:t>”</w:t>
      </w:r>
      <w:r>
        <w:t xml:space="preserve"> to write their interpretation of that community. </w:t>
      </w:r>
    </w:p>
    <w:p w14:paraId="5802B6E0" w14:textId="77777777" w:rsidR="005216AF" w:rsidRDefault="005216AF" w:rsidP="00AF47A3"/>
    <w:p w14:paraId="7B2E9E31" w14:textId="77777777" w:rsidR="005216AF" w:rsidRDefault="005216AF" w:rsidP="00AF47A3">
      <w:r>
        <w:t>After finishing the review for the three communities, allow students time to draw pictures of the communities o</w:t>
      </w:r>
      <w:r w:rsidR="00C354FA">
        <w:t xml:space="preserve">n the matchbook foldable pages and color the communities on the cover page for the finished lap book. </w:t>
      </w:r>
    </w:p>
    <w:p w14:paraId="4677B071" w14:textId="77777777" w:rsidR="00C354FA" w:rsidRDefault="00C354FA" w:rsidP="00AF47A3"/>
    <w:p w14:paraId="78B8B597" w14:textId="77777777" w:rsidR="00C354FA" w:rsidRDefault="00C354FA" w:rsidP="00AF47A3">
      <w:r>
        <w:rPr>
          <w:b/>
        </w:rPr>
        <w:lastRenderedPageBreak/>
        <w:t>Extension</w:t>
      </w:r>
      <w:r>
        <w:t xml:space="preserve"> – If there is time, do the </w:t>
      </w:r>
      <w:proofErr w:type="gramStart"/>
      <w:r>
        <w:rPr>
          <w:i/>
        </w:rPr>
        <w:t>Which</w:t>
      </w:r>
      <w:proofErr w:type="gramEnd"/>
      <w:r>
        <w:rPr>
          <w:i/>
        </w:rPr>
        <w:t xml:space="preserve"> Type of Community? </w:t>
      </w:r>
      <w:proofErr w:type="gramStart"/>
      <w:r>
        <w:t>piece</w:t>
      </w:r>
      <w:proofErr w:type="gramEnd"/>
      <w:r>
        <w:t xml:space="preserve"> to the lap book. </w:t>
      </w:r>
    </w:p>
    <w:p w14:paraId="611B5A30" w14:textId="77777777" w:rsidR="00C354FA" w:rsidRDefault="00C354FA" w:rsidP="00AF47A3"/>
    <w:p w14:paraId="715FD8D9" w14:textId="77777777" w:rsidR="00C354FA" w:rsidRDefault="00C354FA" w:rsidP="00AF47A3">
      <w:r>
        <w:t xml:space="preserve">Students will complete this piece of the lap book by matching the clipart pictures with the type of community the images are found in. </w:t>
      </w:r>
    </w:p>
    <w:p w14:paraId="050EEEE0" w14:textId="77777777" w:rsidR="00C354FA" w:rsidRDefault="00C354FA" w:rsidP="00AF47A3"/>
    <w:p w14:paraId="28EECC89" w14:textId="77777777" w:rsidR="00C354FA" w:rsidRPr="00C354FA" w:rsidRDefault="00C354FA" w:rsidP="00AF47A3"/>
    <w:p w14:paraId="6C297058" w14:textId="77777777" w:rsidR="005216AF" w:rsidRDefault="00C354FA" w:rsidP="00AF47A3">
      <w:pPr>
        <w:rPr>
          <w:sz w:val="28"/>
          <w:szCs w:val="28"/>
        </w:rPr>
      </w:pPr>
      <w:r w:rsidRPr="00C354FA">
        <w:rPr>
          <w:b/>
          <w:sz w:val="28"/>
          <w:szCs w:val="28"/>
        </w:rPr>
        <w:t>Evaluation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CC7D23D" w14:textId="77777777" w:rsidR="00C354FA" w:rsidRDefault="00C354FA" w:rsidP="00AF47A3">
      <w:pPr>
        <w:rPr>
          <w:sz w:val="28"/>
          <w:szCs w:val="28"/>
        </w:rPr>
      </w:pPr>
    </w:p>
    <w:p w14:paraId="68D921C9" w14:textId="77777777" w:rsidR="00C354FA" w:rsidRDefault="00A20080" w:rsidP="00AF47A3">
      <w:r>
        <w:t>The finished product of the lap book will be the final evaluation after Day 2 of the Rural, Urban, and Suburban Communities lesson.</w:t>
      </w:r>
    </w:p>
    <w:p w14:paraId="6CF1FBA0" w14:textId="77777777" w:rsidR="00302048" w:rsidRPr="00C354FA" w:rsidRDefault="00302048" w:rsidP="00AF47A3"/>
    <w:sectPr w:rsidR="00302048" w:rsidRPr="00C354FA" w:rsidSect="00E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539"/>
    <w:multiLevelType w:val="hybridMultilevel"/>
    <w:tmpl w:val="7F8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5ED5"/>
    <w:multiLevelType w:val="hybridMultilevel"/>
    <w:tmpl w:val="A93CECA8"/>
    <w:lvl w:ilvl="0" w:tplc="8A74F6D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3"/>
    <w:rsid w:val="00302048"/>
    <w:rsid w:val="005216AF"/>
    <w:rsid w:val="0086358A"/>
    <w:rsid w:val="009E49AE"/>
    <w:rsid w:val="00A20080"/>
    <w:rsid w:val="00AF47A3"/>
    <w:rsid w:val="00C354FA"/>
    <w:rsid w:val="00E6712C"/>
    <w:rsid w:val="00E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3D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A3"/>
    <w:pPr>
      <w:ind w:left="720"/>
      <w:contextualSpacing/>
    </w:pPr>
  </w:style>
  <w:style w:type="table" w:styleId="TableGrid">
    <w:name w:val="Table Grid"/>
    <w:basedOn w:val="TableNormal"/>
    <w:uiPriority w:val="59"/>
    <w:rsid w:val="00AF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A3"/>
    <w:pPr>
      <w:ind w:left="720"/>
      <w:contextualSpacing/>
    </w:pPr>
  </w:style>
  <w:style w:type="table" w:styleId="TableGrid">
    <w:name w:val="Table Grid"/>
    <w:basedOn w:val="TableNormal"/>
    <w:uiPriority w:val="59"/>
    <w:rsid w:val="00AF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3</cp:revision>
  <cp:lastPrinted>2015-11-18T21:32:00Z</cp:lastPrinted>
  <dcterms:created xsi:type="dcterms:W3CDTF">2015-11-16T17:09:00Z</dcterms:created>
  <dcterms:modified xsi:type="dcterms:W3CDTF">2015-11-18T21:32:00Z</dcterms:modified>
</cp:coreProperties>
</file>